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 tips para </w:t>
      </w:r>
      <w:r w:rsidDel="00000000" w:rsidR="00000000" w:rsidRPr="00000000">
        <w:rPr>
          <w:b w:val="1"/>
          <w:sz w:val="32"/>
          <w:szCs w:val="32"/>
          <w:rtl w:val="0"/>
        </w:rPr>
        <w:t xml:space="preserve">cautivar a las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“generaciones no lectoras” en 2022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Con el paso de los años, una suposición que se escucha mucho es que las nuevas generaciones no leen y que cada vez la gente se hace menos tiempo para ello.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Según cifras y datos de Buscalibre, Chile y Argentina son los países de Latinoamérica donde más se lee, con más de cinco libros en promedio por persona al año. Le siguen </w:t>
      </w:r>
      <w:r w:rsidDel="00000000" w:rsidR="00000000" w:rsidRPr="00000000">
        <w:rPr>
          <w:rtl w:val="0"/>
        </w:rPr>
        <w:t xml:space="preserve">México</w:t>
      </w:r>
      <w:r w:rsidDel="00000000" w:rsidR="00000000" w:rsidRPr="00000000">
        <w:rPr>
          <w:rtl w:val="0"/>
        </w:rPr>
        <w:t xml:space="preserve"> con 3,4 libros al año, Colombia con 2,7 y Perú en el quinto lugar con 1,2 libros leídos al año por persona.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mismo estudio reveló que las mujeres son quienes compran más libros físicos en cuatro de estos cinco países, siendo la excepción únicamente Perú, donde el 52% de los compradores son hombres. Con respecto a las edades, los compradores más jóvenes son los de Colombia y México, personas entre 30 y 40 años, mientras que en Perú el grupo etario más lector es el de entre 40 y 45 años, y en Argentina son los de 45 a 50 años.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Ante este escenario, la gran pregunta es si realmente es cierto que cada vez se lee menos. </w:t>
      </w:r>
      <w:r w:rsidDel="00000000" w:rsidR="00000000" w:rsidRPr="00000000">
        <w:rPr>
          <w:b w:val="1"/>
          <w:rtl w:val="0"/>
        </w:rPr>
        <w:t xml:space="preserve">Hugo Juárez, director de Contenido en another </w:t>
      </w:r>
      <w:r w:rsidDel="00000000" w:rsidR="00000000" w:rsidRPr="00000000">
        <w:rPr>
          <w:rtl w:val="0"/>
        </w:rPr>
        <w:t xml:space="preserve">-agencia regional de comunicación estratégica- afirma que </w:t>
      </w:r>
      <w:r w:rsidDel="00000000" w:rsidR="00000000" w:rsidRPr="00000000">
        <w:rPr>
          <w:i w:val="1"/>
          <w:rtl w:val="0"/>
        </w:rPr>
        <w:t xml:space="preserve">“la cuestión ya no es qué tanto leemos, sino dónde lo hacemos y la calidad de nuestros contenidos”. </w:t>
      </w:r>
      <w:r w:rsidDel="00000000" w:rsidR="00000000" w:rsidRPr="00000000">
        <w:rPr>
          <w:rtl w:val="0"/>
        </w:rPr>
        <w:t xml:space="preserve">En este contexto, Hugo c</w:t>
      </w:r>
      <w:r w:rsidDel="00000000" w:rsidR="00000000" w:rsidRPr="00000000">
        <w:rPr>
          <w:rtl w:val="0"/>
        </w:rPr>
        <w:t xml:space="preserve">omparte una serie de consejos para que las marcas comprendan dónde deben poner el foco al crear contenido que interese, enriquezca, entretenga y oriente a las audiencias.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esenciales para hacer </w:t>
      </w:r>
      <w:r w:rsidDel="00000000" w:rsidR="00000000" w:rsidRPr="00000000">
        <w:rPr>
          <w:b w:val="1"/>
          <w:i w:val="1"/>
          <w:rtl w:val="0"/>
        </w:rPr>
        <w:t xml:space="preserve">content marketing</w:t>
      </w:r>
      <w:r w:rsidDel="00000000" w:rsidR="00000000" w:rsidRPr="00000000">
        <w:rPr>
          <w:b w:val="1"/>
          <w:rtl w:val="0"/>
        </w:rPr>
        <w:t xml:space="preserve"> para las audiencias del 2022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1. La mejor publicidad es la que habla menos sobre la marca y más sobre las necesidades e inquietudes de la audiencia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Actualmente las personas rechazan cada vez más la publicidad, tanto tradicional como digital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en los últimos años, las descargas de bloqueadores o “adblocks” aumentaron en un 92%</w:t>
        </w:r>
      </w:hyperlink>
      <w:r w:rsidDel="00000000" w:rsidR="00000000" w:rsidRPr="00000000">
        <w:rPr>
          <w:rtl w:val="0"/>
        </w:rPr>
        <w:t xml:space="preserve">).  Ahora bien, lo anterior no quiere decir que el público esté menos dispuesto a saber de las marcas. De hecho,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 80% de las personas</w:t>
        </w:r>
      </w:hyperlink>
      <w:r w:rsidDel="00000000" w:rsidR="00000000" w:rsidRPr="00000000">
        <w:rPr>
          <w:rtl w:val="0"/>
        </w:rPr>
        <w:t xml:space="preserve"> dicen que aprecian saber más de una compañía a través de contenido personalizado. Este año es el momento para comenzar a utilizar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métodos más orgánicos, útiles y significativos para el público objetivo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2. Más retención, menos atracción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Uno de los beneficios más importantes del </w:t>
      </w:r>
      <w:r w:rsidDel="00000000" w:rsidR="00000000" w:rsidRPr="00000000">
        <w:rPr>
          <w:i w:val="1"/>
          <w:rtl w:val="0"/>
        </w:rPr>
        <w:t xml:space="preserve">content marketing</w:t>
      </w:r>
      <w:r w:rsidDel="00000000" w:rsidR="00000000" w:rsidRPr="00000000">
        <w:rPr>
          <w:rtl w:val="0"/>
        </w:rPr>
        <w:t xml:space="preserve"> es que atrae consumidores de manera orgánica, pero </w:t>
      </w:r>
      <w:r w:rsidDel="00000000" w:rsidR="00000000" w:rsidRPr="00000000">
        <w:rPr>
          <w:b w:val="1"/>
          <w:rtl w:val="0"/>
        </w:rPr>
        <w:t xml:space="preserve">su ventaja principal es que los retiene</w:t>
      </w:r>
      <w:r w:rsidDel="00000000" w:rsidR="00000000" w:rsidRPr="00000000">
        <w:rPr>
          <w:rtl w:val="0"/>
        </w:rPr>
        <w:t xml:space="preserve"> al establecer confianza con ellos y al hablar constantemente de los temas que les interesan. De esta  manera, el </w:t>
      </w:r>
      <w:r w:rsidDel="00000000" w:rsidR="00000000" w:rsidRPr="00000000">
        <w:rPr>
          <w:i w:val="1"/>
          <w:rtl w:val="0"/>
        </w:rPr>
        <w:t xml:space="preserve">content marketing</w:t>
      </w:r>
      <w:r w:rsidDel="00000000" w:rsidR="00000000" w:rsidRPr="00000000">
        <w:rPr>
          <w:rtl w:val="0"/>
        </w:rPr>
        <w:t xml:space="preserve"> convierte a las marcas en expertas a las cuales siempre puedes acudir para solucionar algún problema o resolver una duda. Esto ayudará a fidelizar a los consumidores, quienes recomendarán la marca a otros.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 2022 es necesario poner más atención en la retención, puesto que retener es menos costoso que atraer a nuevos consumidores. No por nada el “boca a boca” sigue siendo la publicidad más efectiva, mucho más en una época donde rechazamos la tradicional.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b w:val="1"/>
          <w:i w:val="1"/>
          <w:rtl w:val="0"/>
        </w:rPr>
        <w:t xml:space="preserve">3. Data, inteligencia artificial y 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Una de las mejores maneras de atraer y retener a la audiencia es </w:t>
      </w:r>
      <w:r w:rsidDel="00000000" w:rsidR="00000000" w:rsidRPr="00000000">
        <w:rPr>
          <w:rtl w:val="0"/>
        </w:rPr>
        <w:t xml:space="preserve">ofreciéndole</w:t>
      </w:r>
      <w:r w:rsidDel="00000000" w:rsidR="00000000" w:rsidRPr="00000000">
        <w:rPr>
          <w:rtl w:val="0"/>
        </w:rPr>
        <w:t xml:space="preserve"> contenido interesante, que aporte algo a su vida, que la entretenga o que le resuelva una duda. Para esto es importante conocer a las audiencias, un reto mayúsculo. </w:t>
      </w:r>
      <w:r w:rsidDel="00000000" w:rsidR="00000000" w:rsidRPr="00000000">
        <w:rPr>
          <w:i w:val="1"/>
          <w:rtl w:val="0"/>
        </w:rPr>
        <w:t xml:space="preserve">“Afortunadamente, hoy  tenemos herramientas tecnológicas que pueden indicar desde cuántos clics recibió un artículo de tu blog hasta cuánto tiempo pasaron leyéndolo y, lo más importante, a dónde fueron después”</w:t>
      </w:r>
      <w:r w:rsidDel="00000000" w:rsidR="00000000" w:rsidRPr="00000000">
        <w:rPr>
          <w:rtl w:val="0"/>
        </w:rPr>
        <w:t xml:space="preserve">, afirma Juárez.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4. Crear podcasts e infografías propias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Tener canales propios (como los blogs) para hablarle a las audiencias directamente, sin intermediarios, es un método infalible para generar confianza y cercanía. Hoy nada establece más cercanía que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los podcasts</w:t>
        </w:r>
      </w:hyperlink>
      <w:r w:rsidDel="00000000" w:rsidR="00000000" w:rsidRPr="00000000">
        <w:rPr>
          <w:rtl w:val="0"/>
        </w:rPr>
        <w:t xml:space="preserve">: de acuerdo con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Podcast Industry Insights</w:t>
        </w:r>
      </w:hyperlink>
      <w:r w:rsidDel="00000000" w:rsidR="00000000" w:rsidRPr="00000000">
        <w:rPr>
          <w:rtl w:val="0"/>
        </w:rPr>
        <w:t xml:space="preserve">, hay casi medio millón de podcasts en el mundo y se produjeron más de 48 millones de episodios durante 2021. ¿Cómo destacarse entre todos? Con contenido de valor.</w:t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Otro formato que seguirá en auge son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las infografías</w:t>
        </w:r>
      </w:hyperlink>
      <w:r w:rsidDel="00000000" w:rsidR="00000000" w:rsidRPr="00000000">
        <w:rPr>
          <w:rtl w:val="0"/>
        </w:rPr>
        <w:t xml:space="preserve">, especialmente recomendadas para las marcas que tienen la necesidad de explicar estadísticas o conceptos complejos y relevantes de manera simple y atractiva.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b w:val="1"/>
          <w:i w:val="1"/>
          <w:rtl w:val="0"/>
        </w:rPr>
        <w:t xml:space="preserve">5. Calidad, calidad, 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Ninguno de los anteriores tips serán útiles si la estrategia de contenidos no se basa en la calidad de los mismos: ahí radica el valor del </w:t>
      </w:r>
      <w:r w:rsidDel="00000000" w:rsidR="00000000" w:rsidRPr="00000000">
        <w:rPr>
          <w:i w:val="1"/>
          <w:rtl w:val="0"/>
        </w:rPr>
        <w:t xml:space="preserve">content marketing</w:t>
      </w:r>
      <w:r w:rsidDel="00000000" w:rsidR="00000000" w:rsidRPr="00000000">
        <w:rPr>
          <w:rtl w:val="0"/>
        </w:rPr>
        <w:t xml:space="preserve">. Y “calidad” no sólo significa que estén bien escritos o que la voz institucional del podcast “enamore” a quien lo escucha, sino a la huella que deja en las audiencias y que los motiva a regresar por más. 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Hugo comenta que </w:t>
      </w:r>
      <w:r w:rsidDel="00000000" w:rsidR="00000000" w:rsidRPr="00000000">
        <w:rPr>
          <w:i w:val="1"/>
          <w:rtl w:val="0"/>
        </w:rPr>
        <w:t xml:space="preserve">“las marcas que han entendido lo anterior tienen los mejores resultados: gracias al content marketing han obtenido tasas de conversión </w:t>
      </w: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6 veces más altas</w:t>
        </w:r>
      </w:hyperlink>
      <w:r w:rsidDel="00000000" w:rsidR="00000000" w:rsidRPr="00000000">
        <w:rPr>
          <w:i w:val="1"/>
          <w:rtl w:val="0"/>
        </w:rPr>
        <w:t xml:space="preserve"> que con marketing tradicional. Así mismo, han notado que la optimización SEO de su sitio comercial y blog tiene </w:t>
      </w:r>
      <w:hyperlink r:id="rId1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una tasa de conversión de 14.6%,</w:t>
        </w:r>
      </w:hyperlink>
      <w:r w:rsidDel="00000000" w:rsidR="00000000" w:rsidRPr="00000000">
        <w:rPr>
          <w:i w:val="1"/>
          <w:rtl w:val="0"/>
        </w:rPr>
        <w:t xml:space="preserve"> en comparación con sólo el 1.7% de métodos tradicionales (outbound) como las llamadas telefónicas o el correo.”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Y si bien hacer </w:t>
      </w:r>
      <w:r w:rsidDel="00000000" w:rsidR="00000000" w:rsidRPr="00000000">
        <w:rPr>
          <w:i w:val="1"/>
          <w:rtl w:val="0"/>
        </w:rPr>
        <w:t xml:space="preserve">content marketing</w:t>
      </w:r>
      <w:r w:rsidDel="00000000" w:rsidR="00000000" w:rsidRPr="00000000">
        <w:rPr>
          <w:rtl w:val="0"/>
        </w:rPr>
        <w:t xml:space="preserve"> es barato y tiene muy alto ROI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cuesta 62% menos</w:t>
        </w:r>
      </w:hyperlink>
      <w:r w:rsidDel="00000000" w:rsidR="00000000" w:rsidRPr="00000000">
        <w:rPr>
          <w:rtl w:val="0"/>
        </w:rPr>
        <w:t xml:space="preserve"> que el marketing tradicional), su verdadero valor radica en atraer a las audiencias y mantenerlas interesadas en los mensajes a lo largo del tiempo.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hyperlink r:id="rId15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cuenta con un equipo editorial compuesto por </w:t>
      </w:r>
      <w:r w:rsidDel="00000000" w:rsidR="00000000" w:rsidRPr="00000000">
        <w:rPr>
          <w:i w:val="1"/>
          <w:rtl w:val="0"/>
        </w:rPr>
        <w:t xml:space="preserve">storytellers, </w:t>
      </w:r>
      <w:r w:rsidDel="00000000" w:rsidR="00000000" w:rsidRPr="00000000">
        <w:rPr>
          <w:rtl w:val="0"/>
        </w:rPr>
        <w:t xml:space="preserve">infografistas, </w:t>
      </w:r>
      <w:r w:rsidDel="00000000" w:rsidR="00000000" w:rsidRPr="00000000">
        <w:rPr>
          <w:rtl w:val="0"/>
        </w:rPr>
        <w:t xml:space="preserve">consultores expertos y editores jóvenes, cuya pasión es crear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contenido único, interesante, creativo y original,</w:t>
        </w:r>
      </w:hyperlink>
      <w:r w:rsidDel="00000000" w:rsidR="00000000" w:rsidRPr="00000000">
        <w:rPr>
          <w:rtl w:val="0"/>
        </w:rPr>
        <w:t xml:space="preserve"> que resuelve problemas, sea útil y de valor para los consumidores finales, B2B y PR.</w:t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2281238" cy="7447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log.another.co/blog/as%C3%AD-visualizamos-informaci%C3%B3n-la-importancia-de-llamarse-infograf%C3%ADa" TargetMode="External"/><Relationship Id="rId10" Type="http://schemas.openxmlformats.org/officeDocument/2006/relationships/hyperlink" Target="https://podcastindustryinsights.com/" TargetMode="External"/><Relationship Id="rId13" Type="http://schemas.openxmlformats.org/officeDocument/2006/relationships/hyperlink" Target="https://serpwatch.io/blog/digital-marketing-trends/" TargetMode="External"/><Relationship Id="rId12" Type="http://schemas.openxmlformats.org/officeDocument/2006/relationships/hyperlink" Target="https://serpwatch.io/blog/digital-marketing-trend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another.co/blog/podcasting-la-nueva-revolucion-del-marketing-digital-y-redes-sociales" TargetMode="External"/><Relationship Id="rId15" Type="http://schemas.openxmlformats.org/officeDocument/2006/relationships/hyperlink" Target="https://another.co/contacto-general/" TargetMode="External"/><Relationship Id="rId14" Type="http://schemas.openxmlformats.org/officeDocument/2006/relationships/hyperlink" Target="https://www.demandmetric.com/content/content-marketing-infographic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log.another.co/blog/qualitas-conquista-a-millennials-con-content-marketing-y-comunicacion-estrategica" TargetMode="External"/><Relationship Id="rId5" Type="http://schemas.openxmlformats.org/officeDocument/2006/relationships/styles" Target="styles.xml"/><Relationship Id="rId6" Type="http://schemas.openxmlformats.org/officeDocument/2006/relationships/hyperlink" Target="https://es.semrush.com/blog/que-es-adblock/" TargetMode="External"/><Relationship Id="rId7" Type="http://schemas.openxmlformats.org/officeDocument/2006/relationships/hyperlink" Target="https://www.demandmetric.com/content/content-marketing-infographic" TargetMode="External"/><Relationship Id="rId8" Type="http://schemas.openxmlformats.org/officeDocument/2006/relationships/hyperlink" Target="https://blog.another.co/blog/content-marketing-beneficio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